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C559D" w14:textId="11C62F27" w:rsidR="003675DF" w:rsidRDefault="003675DF" w:rsidP="007F20A1">
      <w:pPr>
        <w:ind w:left="5245"/>
        <w:rPr>
          <w:sz w:val="28"/>
          <w:szCs w:val="28"/>
        </w:rPr>
      </w:pPr>
      <w:r>
        <w:rPr>
          <w:sz w:val="28"/>
          <w:szCs w:val="28"/>
        </w:rPr>
        <w:t>Приложение № 3</w:t>
      </w:r>
    </w:p>
    <w:p w14:paraId="50CD66E3" w14:textId="77777777" w:rsidR="003675DF" w:rsidRDefault="003675DF" w:rsidP="007F20A1">
      <w:pPr>
        <w:ind w:left="5245"/>
        <w:rPr>
          <w:sz w:val="28"/>
          <w:szCs w:val="28"/>
        </w:rPr>
      </w:pPr>
    </w:p>
    <w:p w14:paraId="72F10028" w14:textId="7B0BB62B" w:rsidR="003675DF" w:rsidRDefault="003675DF" w:rsidP="007F20A1">
      <w:pPr>
        <w:ind w:left="5245"/>
        <w:rPr>
          <w:sz w:val="28"/>
          <w:szCs w:val="28"/>
        </w:rPr>
      </w:pPr>
      <w:r>
        <w:rPr>
          <w:sz w:val="28"/>
          <w:szCs w:val="28"/>
        </w:rPr>
        <w:t>УТВЕРЖДЕНЫ</w:t>
      </w:r>
    </w:p>
    <w:p w14:paraId="5E8CCF17" w14:textId="77777777" w:rsidR="007F20A1" w:rsidRDefault="007F20A1" w:rsidP="007F20A1">
      <w:pPr>
        <w:ind w:left="5245"/>
        <w:rPr>
          <w:sz w:val="28"/>
          <w:szCs w:val="28"/>
        </w:rPr>
      </w:pPr>
    </w:p>
    <w:p w14:paraId="6E894937" w14:textId="020D6046" w:rsidR="003675DF" w:rsidRDefault="003675DF" w:rsidP="007F20A1">
      <w:pPr>
        <w:ind w:left="5245"/>
        <w:rPr>
          <w:sz w:val="28"/>
          <w:szCs w:val="28"/>
        </w:rPr>
      </w:pPr>
      <w:r>
        <w:rPr>
          <w:sz w:val="28"/>
          <w:szCs w:val="28"/>
        </w:rPr>
        <w:t xml:space="preserve">постановлением Правительства </w:t>
      </w:r>
    </w:p>
    <w:p w14:paraId="23CAAEBB" w14:textId="7E0A7CE7" w:rsidR="003675DF" w:rsidRDefault="003675DF" w:rsidP="007F20A1">
      <w:pPr>
        <w:ind w:left="5245"/>
        <w:rPr>
          <w:sz w:val="28"/>
          <w:szCs w:val="28"/>
        </w:rPr>
      </w:pPr>
      <w:r>
        <w:rPr>
          <w:sz w:val="28"/>
          <w:szCs w:val="28"/>
        </w:rPr>
        <w:t xml:space="preserve">Кировской области </w:t>
      </w:r>
    </w:p>
    <w:p w14:paraId="070A81CB" w14:textId="2C0B897C" w:rsidR="007F20A1" w:rsidRDefault="007F20A1" w:rsidP="007F20A1">
      <w:pPr>
        <w:ind w:left="5245"/>
        <w:rPr>
          <w:sz w:val="28"/>
          <w:szCs w:val="28"/>
        </w:rPr>
      </w:pPr>
      <w:r>
        <w:rPr>
          <w:sz w:val="28"/>
          <w:szCs w:val="28"/>
        </w:rPr>
        <w:t>от 18.12.2025    № 659-П</w:t>
      </w:r>
    </w:p>
    <w:p w14:paraId="50FD2E19" w14:textId="111580D9" w:rsidR="008811D0" w:rsidRDefault="008811D0" w:rsidP="008811D0">
      <w:pPr>
        <w:autoSpaceDE w:val="0"/>
        <w:autoSpaceDN w:val="0"/>
        <w:adjustRightInd w:val="0"/>
        <w:spacing w:before="720"/>
        <w:jc w:val="center"/>
        <w:rPr>
          <w:b/>
          <w:bCs/>
          <w:sz w:val="28"/>
          <w:szCs w:val="28"/>
        </w:rPr>
      </w:pPr>
      <w:r>
        <w:rPr>
          <w:b/>
          <w:bCs/>
          <w:sz w:val="28"/>
          <w:szCs w:val="28"/>
        </w:rPr>
        <w:t>И</w:t>
      </w:r>
      <w:r w:rsidRPr="00CB211E">
        <w:rPr>
          <w:b/>
          <w:bCs/>
          <w:sz w:val="28"/>
          <w:szCs w:val="28"/>
        </w:rPr>
        <w:t>НДИКАТИВНЫ</w:t>
      </w:r>
      <w:r>
        <w:rPr>
          <w:b/>
          <w:bCs/>
          <w:sz w:val="28"/>
          <w:szCs w:val="28"/>
        </w:rPr>
        <w:t>Е</w:t>
      </w:r>
      <w:r w:rsidRPr="00CB211E">
        <w:rPr>
          <w:b/>
          <w:bCs/>
          <w:sz w:val="28"/>
          <w:szCs w:val="28"/>
        </w:rPr>
        <w:t xml:space="preserve"> ПОКАЗАТЕЛ</w:t>
      </w:r>
      <w:r>
        <w:rPr>
          <w:b/>
          <w:bCs/>
          <w:sz w:val="28"/>
          <w:szCs w:val="28"/>
        </w:rPr>
        <w:t>И</w:t>
      </w:r>
      <w:r w:rsidRPr="00CB211E">
        <w:rPr>
          <w:b/>
          <w:bCs/>
          <w:sz w:val="28"/>
          <w:szCs w:val="28"/>
        </w:rPr>
        <w:t xml:space="preserve"> </w:t>
      </w:r>
    </w:p>
    <w:p w14:paraId="225EACC8" w14:textId="3170D737" w:rsidR="00065718" w:rsidRPr="00065718" w:rsidRDefault="00CB211E" w:rsidP="00065718">
      <w:pPr>
        <w:autoSpaceDE w:val="0"/>
        <w:autoSpaceDN w:val="0"/>
        <w:adjustRightInd w:val="0"/>
        <w:spacing w:after="480"/>
        <w:jc w:val="center"/>
        <w:rPr>
          <w:b/>
          <w:bCs/>
          <w:sz w:val="28"/>
          <w:szCs w:val="28"/>
        </w:rPr>
      </w:pPr>
      <w:r w:rsidRPr="00CB211E">
        <w:rPr>
          <w:b/>
          <w:bCs/>
          <w:sz w:val="28"/>
          <w:szCs w:val="28"/>
        </w:rPr>
        <w:t>регионального государственного</w:t>
      </w:r>
      <w:r w:rsidR="008077D9">
        <w:rPr>
          <w:b/>
          <w:bCs/>
          <w:sz w:val="28"/>
          <w:szCs w:val="28"/>
        </w:rPr>
        <w:t xml:space="preserve"> </w:t>
      </w:r>
      <w:r w:rsidR="00F22322">
        <w:rPr>
          <w:b/>
          <w:bCs/>
          <w:sz w:val="28"/>
          <w:szCs w:val="28"/>
        </w:rPr>
        <w:t>геологического</w:t>
      </w:r>
      <w:r w:rsidRPr="00CB211E">
        <w:rPr>
          <w:b/>
          <w:bCs/>
          <w:sz w:val="28"/>
          <w:szCs w:val="28"/>
        </w:rPr>
        <w:t xml:space="preserve"> контроля (надзора) </w:t>
      </w:r>
    </w:p>
    <w:p w14:paraId="3FA43529" w14:textId="0CD82E1E"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плановых контрольных (надзорных) мероприятий, проведенных за отчетный период</w:t>
      </w:r>
      <w:r>
        <w:rPr>
          <w:sz w:val="28"/>
          <w:szCs w:val="28"/>
        </w:rPr>
        <w:t>.</w:t>
      </w:r>
    </w:p>
    <w:p w14:paraId="19983F5D" w14:textId="5C6DF1BD"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внеплановых контрольных (надзорных) мероприятий, проведенных за отчетный период</w:t>
      </w:r>
      <w:r>
        <w:rPr>
          <w:sz w:val="28"/>
          <w:szCs w:val="28"/>
        </w:rPr>
        <w:t>.</w:t>
      </w:r>
    </w:p>
    <w:p w14:paraId="00C3819F" w14:textId="00DFCC63"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внеплановых контрольных (надзорных) мероприятий, проведенных на основании выявления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за отчетный период</w:t>
      </w:r>
      <w:r>
        <w:rPr>
          <w:sz w:val="28"/>
          <w:szCs w:val="28"/>
        </w:rPr>
        <w:t>.</w:t>
      </w:r>
    </w:p>
    <w:p w14:paraId="67505207" w14:textId="26B96CB9"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Общее количество контрольных (надзорных) мероприятий</w:t>
      </w:r>
      <w:r w:rsidR="0058417B">
        <w:rPr>
          <w:sz w:val="28"/>
          <w:szCs w:val="28"/>
        </w:rPr>
        <w:br/>
      </w:r>
      <w:r w:rsidRPr="00FE566B">
        <w:rPr>
          <w:sz w:val="28"/>
          <w:szCs w:val="28"/>
        </w:rPr>
        <w:t>с взаимодействием с контролируемыми лицами, проведенных за отчетный период</w:t>
      </w:r>
      <w:r>
        <w:rPr>
          <w:sz w:val="28"/>
          <w:szCs w:val="28"/>
        </w:rPr>
        <w:t>.</w:t>
      </w:r>
    </w:p>
    <w:p w14:paraId="0F67C943" w14:textId="78943630"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контрольных (надзорных) мероприяти</w:t>
      </w:r>
      <w:r w:rsidR="0058417B">
        <w:rPr>
          <w:sz w:val="28"/>
          <w:szCs w:val="28"/>
        </w:rPr>
        <w:t>й</w:t>
      </w:r>
      <w:r w:rsidR="0058417B">
        <w:rPr>
          <w:sz w:val="28"/>
          <w:szCs w:val="28"/>
        </w:rPr>
        <w:br/>
      </w:r>
      <w:r w:rsidRPr="00FE566B">
        <w:rPr>
          <w:sz w:val="28"/>
          <w:szCs w:val="28"/>
        </w:rPr>
        <w:t>с взаимодействием с контролируемыми лицами по каждому виду контрольных (надзорных) мероприятий, проведенных за отчетный период</w:t>
      </w:r>
      <w:r>
        <w:rPr>
          <w:sz w:val="28"/>
          <w:szCs w:val="28"/>
        </w:rPr>
        <w:t>.</w:t>
      </w:r>
    </w:p>
    <w:p w14:paraId="1BA0D1CE" w14:textId="4F9C5F54"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контрольных (надзорных) мероприятий, проведенных с использованием средств дистанционного взаимодействия</w:t>
      </w:r>
      <w:r w:rsidR="0058417B">
        <w:rPr>
          <w:sz w:val="28"/>
          <w:szCs w:val="28"/>
        </w:rPr>
        <w:br/>
      </w:r>
      <w:r w:rsidRPr="00FE566B">
        <w:rPr>
          <w:sz w:val="28"/>
          <w:szCs w:val="28"/>
        </w:rPr>
        <w:t>с контролируемыми лицами, за отчетный период</w:t>
      </w:r>
      <w:r>
        <w:rPr>
          <w:sz w:val="28"/>
          <w:szCs w:val="28"/>
        </w:rPr>
        <w:t>.</w:t>
      </w:r>
    </w:p>
    <w:p w14:paraId="039D83BD" w14:textId="52AA7D55"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обязательных профилактических визитов, проведенных за отчетный период</w:t>
      </w:r>
      <w:r>
        <w:rPr>
          <w:sz w:val="28"/>
          <w:szCs w:val="28"/>
        </w:rPr>
        <w:t>.</w:t>
      </w:r>
    </w:p>
    <w:p w14:paraId="4CD38A1B" w14:textId="71970B2E"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lastRenderedPageBreak/>
        <w:t>Количество предостережений о недопустимости нарушения обязательных требований, объявленных за отчетный период</w:t>
      </w:r>
      <w:r>
        <w:rPr>
          <w:sz w:val="28"/>
          <w:szCs w:val="28"/>
        </w:rPr>
        <w:t>.</w:t>
      </w:r>
    </w:p>
    <w:p w14:paraId="6A65FA3C" w14:textId="0D12F08E"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контрольных (надзорных) мероприятий,</w:t>
      </w:r>
      <w:r w:rsidR="0058417B">
        <w:rPr>
          <w:sz w:val="28"/>
          <w:szCs w:val="28"/>
        </w:rPr>
        <w:br/>
      </w:r>
      <w:r w:rsidRPr="00FE566B">
        <w:rPr>
          <w:sz w:val="28"/>
          <w:szCs w:val="28"/>
        </w:rPr>
        <w:t>по результатам проведения которых выявлены нарушения обязательных требований, за отчетный период</w:t>
      </w:r>
      <w:r>
        <w:rPr>
          <w:sz w:val="28"/>
          <w:szCs w:val="28"/>
        </w:rPr>
        <w:t>.</w:t>
      </w:r>
    </w:p>
    <w:p w14:paraId="653DB420" w14:textId="4A8B75B0"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контрольных (надзорных) мероприятий, по итогам проведения которых возбуждены дела об административных правонарушениях, за отчетный период</w:t>
      </w:r>
      <w:r>
        <w:rPr>
          <w:sz w:val="28"/>
          <w:szCs w:val="28"/>
        </w:rPr>
        <w:t>.</w:t>
      </w:r>
    </w:p>
    <w:p w14:paraId="0B3411C9" w14:textId="632EC916"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Сумма административных штрафов, наложенных по результатам контрольных (надзорных) мероприятий, за отчетный период</w:t>
      </w:r>
      <w:r>
        <w:rPr>
          <w:sz w:val="28"/>
          <w:szCs w:val="28"/>
        </w:rPr>
        <w:t>.</w:t>
      </w:r>
    </w:p>
    <w:p w14:paraId="679AFD8C" w14:textId="416B0050"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направленных в органы прокуратуры заявлений</w:t>
      </w:r>
      <w:r w:rsidR="0058417B">
        <w:rPr>
          <w:sz w:val="28"/>
          <w:szCs w:val="28"/>
        </w:rPr>
        <w:br/>
      </w:r>
      <w:r w:rsidRPr="00FE566B">
        <w:rPr>
          <w:sz w:val="28"/>
          <w:szCs w:val="28"/>
        </w:rPr>
        <w:t>о согласовании проведения контрольных (надзорных) мероприятий</w:t>
      </w:r>
      <w:r w:rsidR="0058417B">
        <w:rPr>
          <w:sz w:val="28"/>
          <w:szCs w:val="28"/>
        </w:rPr>
        <w:br/>
      </w:r>
      <w:r w:rsidRPr="00FE566B">
        <w:rPr>
          <w:sz w:val="28"/>
          <w:szCs w:val="28"/>
        </w:rPr>
        <w:t>за отчетный период</w:t>
      </w:r>
      <w:r>
        <w:rPr>
          <w:sz w:val="28"/>
          <w:szCs w:val="28"/>
        </w:rPr>
        <w:t>.</w:t>
      </w:r>
    </w:p>
    <w:p w14:paraId="3FFDC02C" w14:textId="4F7D9792"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направленных в органы прокуратуры заявлений</w:t>
      </w:r>
      <w:r w:rsidR="0058417B">
        <w:rPr>
          <w:sz w:val="28"/>
          <w:szCs w:val="28"/>
        </w:rPr>
        <w:br/>
      </w:r>
      <w:r w:rsidRPr="00FE566B">
        <w:rPr>
          <w:sz w:val="28"/>
          <w:szCs w:val="28"/>
        </w:rPr>
        <w:t>о согласовании проведения контрольных (надзорных) мероприятий,</w:t>
      </w:r>
      <w:r w:rsidR="0058417B">
        <w:rPr>
          <w:sz w:val="28"/>
          <w:szCs w:val="28"/>
        </w:rPr>
        <w:br/>
      </w:r>
      <w:r w:rsidRPr="00FE566B">
        <w:rPr>
          <w:sz w:val="28"/>
          <w:szCs w:val="28"/>
        </w:rPr>
        <w:t>по которым органами прокуратуры отказано в согласовании, за отчетный период</w:t>
      </w:r>
      <w:r>
        <w:rPr>
          <w:sz w:val="28"/>
          <w:szCs w:val="28"/>
        </w:rPr>
        <w:t>.</w:t>
      </w:r>
    </w:p>
    <w:p w14:paraId="04C2296F" w14:textId="684278A2"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Общее количество учтенных объектов контроля (надзора)</w:t>
      </w:r>
      <w:r w:rsidR="0058417B">
        <w:rPr>
          <w:sz w:val="28"/>
          <w:szCs w:val="28"/>
        </w:rPr>
        <w:br/>
      </w:r>
      <w:r w:rsidRPr="00FE566B">
        <w:rPr>
          <w:sz w:val="28"/>
          <w:szCs w:val="28"/>
        </w:rPr>
        <w:t>на конец отчетного периода</w:t>
      </w:r>
      <w:r>
        <w:rPr>
          <w:sz w:val="28"/>
          <w:szCs w:val="28"/>
        </w:rPr>
        <w:t>.</w:t>
      </w:r>
    </w:p>
    <w:p w14:paraId="27BC4BCF" w14:textId="3D018BA4"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учтенных объектов контроля (надзора), отнесенных к категориям риска, по каждой из категорий риска на конец отчетного периода</w:t>
      </w:r>
      <w:r>
        <w:rPr>
          <w:sz w:val="28"/>
          <w:szCs w:val="28"/>
        </w:rPr>
        <w:t>.</w:t>
      </w:r>
    </w:p>
    <w:p w14:paraId="7DB51EC9" w14:textId="7F56EE5D"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учтенных контролируемых лиц на конец отчетного периода</w:t>
      </w:r>
      <w:r>
        <w:rPr>
          <w:sz w:val="28"/>
          <w:szCs w:val="28"/>
        </w:rPr>
        <w:t>.</w:t>
      </w:r>
    </w:p>
    <w:p w14:paraId="286AF603" w14:textId="4503532E"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учтенных контролируемых лиц, в отношении которых проведены контрольные (надзорные) мероприятия, за отчетный период</w:t>
      </w:r>
      <w:r>
        <w:rPr>
          <w:sz w:val="28"/>
          <w:szCs w:val="28"/>
        </w:rPr>
        <w:t>.</w:t>
      </w:r>
    </w:p>
    <w:p w14:paraId="2A6CA7A2" w14:textId="5398BECB"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Общее количество жалоб, поданных контролируемыми лицами</w:t>
      </w:r>
      <w:r w:rsidR="00E97555">
        <w:rPr>
          <w:sz w:val="28"/>
          <w:szCs w:val="28"/>
        </w:rPr>
        <w:br/>
      </w:r>
      <w:r w:rsidRPr="00FE566B">
        <w:rPr>
          <w:sz w:val="28"/>
          <w:szCs w:val="28"/>
        </w:rPr>
        <w:t>в досудебном порядке, за отчетный период</w:t>
      </w:r>
      <w:r>
        <w:rPr>
          <w:sz w:val="28"/>
          <w:szCs w:val="28"/>
        </w:rPr>
        <w:t>.</w:t>
      </w:r>
    </w:p>
    <w:p w14:paraId="2567C3D3" w14:textId="718496F6"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lastRenderedPageBreak/>
        <w:t>Количество жалоб, в отношении которых контрольным (надзорным) органом был нарушен срок их рассмотрения, за отчетный период</w:t>
      </w:r>
      <w:r>
        <w:rPr>
          <w:sz w:val="28"/>
          <w:szCs w:val="28"/>
        </w:rPr>
        <w:t>.</w:t>
      </w:r>
    </w:p>
    <w:p w14:paraId="18D0448E" w14:textId="2C731706"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жалоб, поданных контролируемыми лицами</w:t>
      </w:r>
      <w:r w:rsidR="00E97555">
        <w:rPr>
          <w:sz w:val="28"/>
          <w:szCs w:val="28"/>
        </w:rPr>
        <w:br/>
      </w:r>
      <w:r w:rsidRPr="00FE566B">
        <w:rPr>
          <w:sz w:val="28"/>
          <w:szCs w:val="28"/>
        </w:rPr>
        <w:t>в досудебном порядке, по итогам рассмотрения которых принято решение</w:t>
      </w:r>
      <w:r w:rsidR="00E97555">
        <w:rPr>
          <w:sz w:val="28"/>
          <w:szCs w:val="28"/>
        </w:rPr>
        <w:br/>
      </w:r>
      <w:r w:rsidRPr="00FE566B">
        <w:rPr>
          <w:sz w:val="28"/>
          <w:szCs w:val="28"/>
        </w:rPr>
        <w:t>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r>
        <w:rPr>
          <w:sz w:val="28"/>
          <w:szCs w:val="28"/>
        </w:rPr>
        <w:t>.</w:t>
      </w:r>
    </w:p>
    <w:p w14:paraId="08E2B955" w14:textId="00CA81A8"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w:t>
      </w:r>
      <w:r w:rsidR="00E97555">
        <w:rPr>
          <w:sz w:val="28"/>
          <w:szCs w:val="28"/>
        </w:rPr>
        <w:br/>
      </w:r>
      <w:r w:rsidRPr="00FE566B">
        <w:rPr>
          <w:sz w:val="28"/>
          <w:szCs w:val="28"/>
        </w:rPr>
        <w:t>за отчетный период</w:t>
      </w:r>
      <w:r>
        <w:rPr>
          <w:sz w:val="28"/>
          <w:szCs w:val="28"/>
        </w:rPr>
        <w:t>.</w:t>
      </w:r>
    </w:p>
    <w:p w14:paraId="7CEC98C3" w14:textId="0D92D682" w:rsidR="00FE566B"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w:t>
      </w:r>
      <w:r w:rsidR="00E97555">
        <w:rPr>
          <w:sz w:val="28"/>
          <w:szCs w:val="28"/>
        </w:rPr>
        <w:br/>
      </w:r>
      <w:r w:rsidRPr="00FE566B">
        <w:rPr>
          <w:sz w:val="28"/>
          <w:szCs w:val="28"/>
        </w:rPr>
        <w:t>по которым принято решение об удовлетворении заявленных требований,</w:t>
      </w:r>
      <w:r w:rsidR="00E97555">
        <w:rPr>
          <w:sz w:val="28"/>
          <w:szCs w:val="28"/>
        </w:rPr>
        <w:br/>
      </w:r>
      <w:r w:rsidRPr="00FE566B">
        <w:rPr>
          <w:sz w:val="28"/>
          <w:szCs w:val="28"/>
        </w:rPr>
        <w:t>за отчетный период</w:t>
      </w:r>
      <w:r>
        <w:rPr>
          <w:sz w:val="28"/>
          <w:szCs w:val="28"/>
        </w:rPr>
        <w:t>.</w:t>
      </w:r>
    </w:p>
    <w:p w14:paraId="05F26BF1" w14:textId="7889D4D3" w:rsidR="00065718" w:rsidRPr="00FE566B" w:rsidRDefault="00FE566B" w:rsidP="00FE566B">
      <w:pPr>
        <w:pStyle w:val="a6"/>
        <w:numPr>
          <w:ilvl w:val="0"/>
          <w:numId w:val="1"/>
        </w:numPr>
        <w:autoSpaceDE w:val="0"/>
        <w:autoSpaceDN w:val="0"/>
        <w:adjustRightInd w:val="0"/>
        <w:spacing w:line="360" w:lineRule="auto"/>
        <w:ind w:left="0" w:firstLine="709"/>
        <w:jc w:val="both"/>
        <w:rPr>
          <w:sz w:val="28"/>
          <w:szCs w:val="28"/>
        </w:rPr>
      </w:pPr>
      <w:r w:rsidRPr="00FE566B">
        <w:rPr>
          <w:sz w:val="28"/>
          <w:szCs w:val="28"/>
        </w:rPr>
        <w:t>Количество контрольных (надзорных) мероприятий, которые были проведены с грубым нарушением требований к организации</w:t>
      </w:r>
      <w:r w:rsidR="00E97555">
        <w:rPr>
          <w:sz w:val="28"/>
          <w:szCs w:val="28"/>
        </w:rPr>
        <w:br/>
      </w:r>
      <w:r w:rsidRPr="00FE566B">
        <w:rPr>
          <w:sz w:val="28"/>
          <w:szCs w:val="28"/>
        </w:rPr>
        <w:t>и осуществлению государственного контроля (надзора) и результаты которых были признаны недействительными и (или) отменены, за отчетный период</w:t>
      </w:r>
      <w:r>
        <w:rPr>
          <w:sz w:val="28"/>
          <w:szCs w:val="28"/>
        </w:rPr>
        <w:t>.</w:t>
      </w:r>
    </w:p>
    <w:p w14:paraId="4ED26318" w14:textId="50425CBE" w:rsidR="00D71B6A" w:rsidRPr="007F20A1" w:rsidRDefault="006208AD" w:rsidP="007F20A1">
      <w:pPr>
        <w:autoSpaceDE w:val="0"/>
        <w:autoSpaceDN w:val="0"/>
        <w:adjustRightInd w:val="0"/>
        <w:spacing w:after="120"/>
        <w:jc w:val="center"/>
        <w:rPr>
          <w:rFonts w:eastAsia="Calibri"/>
          <w:sz w:val="28"/>
          <w:szCs w:val="28"/>
        </w:rPr>
      </w:pPr>
      <w:r>
        <w:rPr>
          <w:rFonts w:eastAsia="Calibri"/>
          <w:sz w:val="28"/>
          <w:szCs w:val="28"/>
        </w:rPr>
        <w:t>____________</w:t>
      </w:r>
      <w:bookmarkStart w:id="0" w:name="_GoBack"/>
      <w:bookmarkEnd w:id="0"/>
    </w:p>
    <w:sectPr w:rsidR="00D71B6A" w:rsidRPr="007F20A1" w:rsidSect="008A4654">
      <w:headerReference w:type="default" r:id="rId7"/>
      <w:pgSz w:w="11906" w:h="16838"/>
      <w:pgMar w:top="1418" w:right="851" w:bottom="1134" w:left="18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DD37C" w14:textId="77777777" w:rsidR="00865C34" w:rsidRDefault="00865C34" w:rsidP="00C73B8C">
      <w:r>
        <w:separator/>
      </w:r>
    </w:p>
  </w:endnote>
  <w:endnote w:type="continuationSeparator" w:id="0">
    <w:p w14:paraId="1141F9EA" w14:textId="77777777" w:rsidR="00865C34" w:rsidRDefault="00865C34" w:rsidP="00C7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75924" w14:textId="77777777" w:rsidR="00865C34" w:rsidRDefault="00865C34" w:rsidP="00C73B8C">
      <w:r>
        <w:separator/>
      </w:r>
    </w:p>
  </w:footnote>
  <w:footnote w:type="continuationSeparator" w:id="0">
    <w:p w14:paraId="1FFCC33F" w14:textId="77777777" w:rsidR="00865C34" w:rsidRDefault="00865C34" w:rsidP="00C7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FC98" w14:textId="77777777" w:rsidR="00E12F54" w:rsidRPr="007D150C" w:rsidRDefault="0024636F" w:rsidP="008A4654">
    <w:pPr>
      <w:pStyle w:val="a3"/>
      <w:jc w:val="center"/>
      <w:rPr>
        <w:sz w:val="22"/>
        <w:szCs w:val="22"/>
      </w:rPr>
    </w:pPr>
    <w:r>
      <w:fldChar w:fldCharType="begin"/>
    </w:r>
    <w:r w:rsidR="00E12F54">
      <w:instrText xml:space="preserve"> PAGE   \* MERGEFORMAT </w:instrText>
    </w:r>
    <w:r>
      <w:fldChar w:fldCharType="separate"/>
    </w:r>
    <w:r w:rsidR="00B72A6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81E41"/>
    <w:multiLevelType w:val="hybridMultilevel"/>
    <w:tmpl w:val="1A6E5F3E"/>
    <w:lvl w:ilvl="0" w:tplc="F52C62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9C"/>
    <w:rsid w:val="0001559E"/>
    <w:rsid w:val="0006555B"/>
    <w:rsid w:val="00065718"/>
    <w:rsid w:val="000B68C8"/>
    <w:rsid w:val="000F1B67"/>
    <w:rsid w:val="000F28BB"/>
    <w:rsid w:val="000F78AF"/>
    <w:rsid w:val="001350E6"/>
    <w:rsid w:val="00161F07"/>
    <w:rsid w:val="00164CD8"/>
    <w:rsid w:val="00195F49"/>
    <w:rsid w:val="0020451C"/>
    <w:rsid w:val="002152F2"/>
    <w:rsid w:val="0024636F"/>
    <w:rsid w:val="00293966"/>
    <w:rsid w:val="00295364"/>
    <w:rsid w:val="002A3B68"/>
    <w:rsid w:val="002C68ED"/>
    <w:rsid w:val="002E0CEF"/>
    <w:rsid w:val="002E6D7C"/>
    <w:rsid w:val="0033373D"/>
    <w:rsid w:val="00341835"/>
    <w:rsid w:val="003675DF"/>
    <w:rsid w:val="003D3776"/>
    <w:rsid w:val="003D7321"/>
    <w:rsid w:val="003E7A8A"/>
    <w:rsid w:val="003F69E3"/>
    <w:rsid w:val="0040339B"/>
    <w:rsid w:val="0044207C"/>
    <w:rsid w:val="0046465C"/>
    <w:rsid w:val="004647C8"/>
    <w:rsid w:val="00465161"/>
    <w:rsid w:val="0047218E"/>
    <w:rsid w:val="0047485E"/>
    <w:rsid w:val="00476857"/>
    <w:rsid w:val="004D5895"/>
    <w:rsid w:val="0051742A"/>
    <w:rsid w:val="00532BBA"/>
    <w:rsid w:val="005544F1"/>
    <w:rsid w:val="00557FEB"/>
    <w:rsid w:val="00571FC5"/>
    <w:rsid w:val="005820DB"/>
    <w:rsid w:val="0058417B"/>
    <w:rsid w:val="005A7A66"/>
    <w:rsid w:val="005B7444"/>
    <w:rsid w:val="005C0B97"/>
    <w:rsid w:val="005C42C7"/>
    <w:rsid w:val="00601D63"/>
    <w:rsid w:val="006208AD"/>
    <w:rsid w:val="00647EA1"/>
    <w:rsid w:val="006A0208"/>
    <w:rsid w:val="006C091E"/>
    <w:rsid w:val="006E735D"/>
    <w:rsid w:val="00731603"/>
    <w:rsid w:val="00753F5F"/>
    <w:rsid w:val="007946E8"/>
    <w:rsid w:val="007C1712"/>
    <w:rsid w:val="007C6170"/>
    <w:rsid w:val="007F20A1"/>
    <w:rsid w:val="008077D9"/>
    <w:rsid w:val="008356E5"/>
    <w:rsid w:val="00865C34"/>
    <w:rsid w:val="008811D0"/>
    <w:rsid w:val="00883BF7"/>
    <w:rsid w:val="008A4654"/>
    <w:rsid w:val="008E2099"/>
    <w:rsid w:val="008F0FAF"/>
    <w:rsid w:val="00910977"/>
    <w:rsid w:val="00977415"/>
    <w:rsid w:val="009A25A9"/>
    <w:rsid w:val="009A31E8"/>
    <w:rsid w:val="009C38C8"/>
    <w:rsid w:val="009C4665"/>
    <w:rsid w:val="009F3903"/>
    <w:rsid w:val="00A048DD"/>
    <w:rsid w:val="00A26192"/>
    <w:rsid w:val="00A3058E"/>
    <w:rsid w:val="00A524A2"/>
    <w:rsid w:val="00A81ED6"/>
    <w:rsid w:val="00AB3DA3"/>
    <w:rsid w:val="00AE7BA7"/>
    <w:rsid w:val="00B03525"/>
    <w:rsid w:val="00B34877"/>
    <w:rsid w:val="00B37204"/>
    <w:rsid w:val="00B726FB"/>
    <w:rsid w:val="00B72A6D"/>
    <w:rsid w:val="00BB6BC9"/>
    <w:rsid w:val="00BC1BE9"/>
    <w:rsid w:val="00BD4DF8"/>
    <w:rsid w:val="00BD5ED2"/>
    <w:rsid w:val="00C55B32"/>
    <w:rsid w:val="00C5776C"/>
    <w:rsid w:val="00C73B8C"/>
    <w:rsid w:val="00C9184D"/>
    <w:rsid w:val="00CA190B"/>
    <w:rsid w:val="00CA4D69"/>
    <w:rsid w:val="00CB211E"/>
    <w:rsid w:val="00D064FE"/>
    <w:rsid w:val="00D10E85"/>
    <w:rsid w:val="00D71B6A"/>
    <w:rsid w:val="00D92968"/>
    <w:rsid w:val="00DA5F95"/>
    <w:rsid w:val="00DB05B5"/>
    <w:rsid w:val="00DB1EE9"/>
    <w:rsid w:val="00DC1714"/>
    <w:rsid w:val="00DD58E4"/>
    <w:rsid w:val="00DE7BD6"/>
    <w:rsid w:val="00E03E71"/>
    <w:rsid w:val="00E12F54"/>
    <w:rsid w:val="00E431FB"/>
    <w:rsid w:val="00E6209C"/>
    <w:rsid w:val="00E64C3F"/>
    <w:rsid w:val="00E65C39"/>
    <w:rsid w:val="00E70ABB"/>
    <w:rsid w:val="00E97555"/>
    <w:rsid w:val="00EB02DD"/>
    <w:rsid w:val="00EB7028"/>
    <w:rsid w:val="00F14DC1"/>
    <w:rsid w:val="00F22322"/>
    <w:rsid w:val="00F44061"/>
    <w:rsid w:val="00F6693F"/>
    <w:rsid w:val="00F94DB4"/>
    <w:rsid w:val="00F95F1C"/>
    <w:rsid w:val="00FC2610"/>
    <w:rsid w:val="00FD5DE0"/>
    <w:rsid w:val="00FE2438"/>
    <w:rsid w:val="00FE566B"/>
    <w:rsid w:val="00FE70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36BB"/>
  <w15:docId w15:val="{E842DF68-DC0B-4F68-8607-8AA24647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6209C"/>
    <w:pPr>
      <w:tabs>
        <w:tab w:val="center" w:pos="4677"/>
        <w:tab w:val="right" w:pos="9355"/>
      </w:tabs>
    </w:pPr>
  </w:style>
  <w:style w:type="character" w:customStyle="1" w:styleId="a4">
    <w:name w:val="Верхний колонтитул Знак"/>
    <w:basedOn w:val="a0"/>
    <w:link w:val="a3"/>
    <w:uiPriority w:val="99"/>
    <w:rsid w:val="00E6209C"/>
    <w:rPr>
      <w:rFonts w:ascii="Times New Roman" w:eastAsia="Times New Roman" w:hAnsi="Times New Roman" w:cs="Times New Roman"/>
      <w:sz w:val="24"/>
      <w:szCs w:val="24"/>
      <w:lang w:eastAsia="ru-RU"/>
    </w:rPr>
  </w:style>
  <w:style w:type="character" w:styleId="a5">
    <w:name w:val="Hyperlink"/>
    <w:rsid w:val="00E6209C"/>
    <w:rPr>
      <w:color w:val="0000FF"/>
      <w:u w:val="single"/>
    </w:rPr>
  </w:style>
  <w:style w:type="paragraph" w:customStyle="1" w:styleId="ConsPlusNormal">
    <w:name w:val="ConsPlusNormal"/>
    <w:rsid w:val="000B68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D71B6A"/>
    <w:pPr>
      <w:ind w:left="720"/>
      <w:contextualSpacing/>
    </w:pPr>
  </w:style>
  <w:style w:type="character" w:styleId="a7">
    <w:name w:val="Unresolved Mention"/>
    <w:basedOn w:val="a0"/>
    <w:uiPriority w:val="99"/>
    <w:semiHidden/>
    <w:unhideWhenUsed/>
    <w:rsid w:val="00065718"/>
    <w:rPr>
      <w:color w:val="605E5C"/>
      <w:shd w:val="clear" w:color="auto" w:fill="E1DFDD"/>
    </w:rPr>
  </w:style>
  <w:style w:type="table" w:styleId="a8">
    <w:name w:val="Table Grid"/>
    <w:basedOn w:val="a1"/>
    <w:uiPriority w:val="59"/>
    <w:rsid w:val="00065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562</Words>
  <Characters>3205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Nagovitsyna</dc:creator>
  <cp:lastModifiedBy>Анна И. Слободина</cp:lastModifiedBy>
  <cp:revision>28</cp:revision>
  <cp:lastPrinted>2025-04-16T15:24:00Z</cp:lastPrinted>
  <dcterms:created xsi:type="dcterms:W3CDTF">2024-10-03T12:53:00Z</dcterms:created>
  <dcterms:modified xsi:type="dcterms:W3CDTF">2025-12-22T07:54:00Z</dcterms:modified>
</cp:coreProperties>
</file>